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5C" w:rsidRPr="006A1523" w:rsidRDefault="00F3635C" w:rsidP="00F3635C">
      <w:pPr>
        <w:shd w:val="clear" w:color="auto" w:fill="FFFFFF"/>
        <w:spacing w:line="294" w:lineRule="atLeast"/>
        <w:jc w:val="both"/>
        <w:rPr>
          <w:b/>
          <w:i/>
          <w:color w:val="111111"/>
          <w:sz w:val="28"/>
          <w:szCs w:val="28"/>
        </w:rPr>
      </w:pPr>
    </w:p>
    <w:p w:rsidR="00F3635C" w:rsidRDefault="00F3635C" w:rsidP="00F3635C">
      <w:pPr>
        <w:jc w:val="center"/>
        <w:rPr>
          <w:rFonts w:eastAsia="Calibri"/>
          <w:lang w:eastAsia="en-US"/>
        </w:rPr>
      </w:pPr>
      <w:r w:rsidRPr="003D792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1635DC1" wp14:editId="7C10740D">
            <wp:extent cx="438150" cy="342900"/>
            <wp:effectExtent l="0" t="0" r="0" b="0"/>
            <wp:docPr id="3" name="Рисунок 3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5C" w:rsidRPr="003D792D" w:rsidRDefault="00F3635C" w:rsidP="00F3635C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>муниципальное автономное дошкольное образовательное учреждение города Новосибирска</w:t>
      </w:r>
    </w:p>
    <w:p w:rsidR="00F3635C" w:rsidRPr="003D792D" w:rsidRDefault="00F3635C" w:rsidP="00F3635C">
      <w:pPr>
        <w:jc w:val="center"/>
        <w:rPr>
          <w:rFonts w:eastAsia="Calibri"/>
          <w:b/>
          <w:lang w:eastAsia="en-US"/>
        </w:rPr>
      </w:pPr>
      <w:r w:rsidRPr="003D792D">
        <w:rPr>
          <w:rFonts w:eastAsia="Calibri"/>
          <w:lang w:eastAsia="en-US"/>
        </w:rPr>
        <w:t>«</w:t>
      </w:r>
      <w:r w:rsidRPr="003D792D">
        <w:rPr>
          <w:rFonts w:eastAsia="Calibri"/>
          <w:b/>
          <w:lang w:eastAsia="en-US"/>
        </w:rPr>
        <w:t>Детский сад № 298 комбинированного вида»</w:t>
      </w:r>
    </w:p>
    <w:p w:rsidR="00F3635C" w:rsidRPr="003D792D" w:rsidRDefault="00F3635C" w:rsidP="00F3635C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 xml:space="preserve">630073, г. Новосибирск, ул. Блюхера, 75; м/р Горский, </w:t>
      </w:r>
      <w:proofErr w:type="gramStart"/>
      <w:r w:rsidRPr="003D792D">
        <w:rPr>
          <w:rFonts w:eastAsia="Calibri"/>
          <w:lang w:eastAsia="en-US"/>
        </w:rPr>
        <w:t>11</w:t>
      </w:r>
      <w:proofErr w:type="gramEnd"/>
      <w:r w:rsidRPr="003D792D">
        <w:rPr>
          <w:rFonts w:eastAsia="Calibri"/>
          <w:lang w:eastAsia="en-US"/>
        </w:rPr>
        <w:t xml:space="preserve"> а, </w:t>
      </w:r>
    </w:p>
    <w:p w:rsidR="00F3635C" w:rsidRPr="00FB718A" w:rsidRDefault="00F3635C" w:rsidP="00F3635C">
      <w:pPr>
        <w:ind w:firstLine="142"/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  (383) 351 44 43; 346 20 12; </w:t>
      </w: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/ </w:t>
      </w:r>
      <w:r w:rsidRPr="003D792D">
        <w:rPr>
          <w:rFonts w:eastAsia="Calibri"/>
          <w:lang w:eastAsia="en-US"/>
        </w:rPr>
        <w:t>факс</w:t>
      </w:r>
      <w:r w:rsidRPr="00FB718A">
        <w:rPr>
          <w:rFonts w:eastAsia="Calibri"/>
          <w:lang w:eastAsia="en-US"/>
        </w:rPr>
        <w:t>: (383</w:t>
      </w:r>
      <w:proofErr w:type="gramStart"/>
      <w:r w:rsidRPr="00FB718A">
        <w:rPr>
          <w:rFonts w:eastAsia="Calibri"/>
          <w:lang w:eastAsia="en-US"/>
        </w:rPr>
        <w:t>)  301</w:t>
      </w:r>
      <w:proofErr w:type="gramEnd"/>
      <w:r w:rsidRPr="00FB718A">
        <w:rPr>
          <w:rFonts w:eastAsia="Calibri"/>
          <w:lang w:eastAsia="en-US"/>
        </w:rPr>
        <w:t xml:space="preserve"> 41 40; 346-20-12</w:t>
      </w:r>
    </w:p>
    <w:p w:rsidR="00F3635C" w:rsidRPr="00FB718A" w:rsidRDefault="00F3635C" w:rsidP="00F3635C">
      <w:pPr>
        <w:keepNext/>
        <w:keepLines/>
        <w:jc w:val="center"/>
        <w:outlineLvl w:val="0"/>
        <w:rPr>
          <w:bCs/>
          <w:color w:val="2E74B5"/>
          <w:lang w:eastAsia="en-US" w:bidi="en-US"/>
        </w:rPr>
      </w:pPr>
      <w:r w:rsidRPr="003D792D">
        <w:rPr>
          <w:bCs/>
          <w:color w:val="2E74B5"/>
          <w:lang w:eastAsia="en-US" w:bidi="en-US"/>
        </w:rPr>
        <w:t>е</w:t>
      </w:r>
      <w:r w:rsidRPr="00FB718A">
        <w:rPr>
          <w:bCs/>
          <w:color w:val="2E74B5"/>
          <w:lang w:eastAsia="en-US" w:bidi="en-US"/>
        </w:rPr>
        <w:t xml:space="preserve"> – </w:t>
      </w:r>
      <w:r w:rsidRPr="003D792D">
        <w:rPr>
          <w:bCs/>
          <w:color w:val="2E74B5"/>
          <w:lang w:val="en-US" w:eastAsia="en-US" w:bidi="en-US"/>
        </w:rPr>
        <w:t>mail</w:t>
      </w:r>
      <w:r w:rsidRPr="00FB718A">
        <w:rPr>
          <w:bCs/>
          <w:color w:val="2E74B5"/>
          <w:lang w:eastAsia="en-US" w:bidi="en-US"/>
        </w:rPr>
        <w:t xml:space="preserve">: </w:t>
      </w:r>
      <w:hyperlink r:id="rId6" w:history="1">
        <w:r w:rsidRPr="003D792D">
          <w:rPr>
            <w:bCs/>
            <w:color w:val="0563C1"/>
            <w:u w:val="single"/>
            <w:lang w:val="en-US" w:eastAsia="en-US" w:bidi="en-US"/>
          </w:rPr>
          <w:t>ds</w:t>
        </w:r>
        <w:r w:rsidRPr="00FB718A">
          <w:rPr>
            <w:bCs/>
            <w:color w:val="0563C1"/>
            <w:u w:val="single"/>
            <w:lang w:eastAsia="en-US" w:bidi="en-US"/>
          </w:rPr>
          <w:t>_298_</w:t>
        </w:r>
        <w:r w:rsidRPr="003D792D">
          <w:rPr>
            <w:bCs/>
            <w:color w:val="0563C1"/>
            <w:u w:val="single"/>
            <w:lang w:val="en-US" w:eastAsia="en-US" w:bidi="en-US"/>
          </w:rPr>
          <w:t>nsk</w:t>
        </w:r>
        <w:r w:rsidRPr="00FB718A">
          <w:rPr>
            <w:bCs/>
            <w:color w:val="0563C1"/>
            <w:u w:val="single"/>
            <w:lang w:eastAsia="en-US" w:bidi="en-US"/>
          </w:rPr>
          <w:t>@</w:t>
        </w:r>
        <w:r w:rsidRPr="003D792D">
          <w:rPr>
            <w:bCs/>
            <w:color w:val="0563C1"/>
            <w:u w:val="single"/>
            <w:lang w:val="en-US" w:eastAsia="en-US" w:bidi="en-US"/>
          </w:rPr>
          <w:t>nios</w:t>
        </w:r>
        <w:r w:rsidRPr="00FB718A">
          <w:rPr>
            <w:bCs/>
            <w:color w:val="0563C1"/>
            <w:u w:val="single"/>
            <w:lang w:eastAsia="en-US" w:bidi="en-US"/>
          </w:rPr>
          <w:t>.</w:t>
        </w:r>
        <w:r w:rsidRPr="003D792D">
          <w:rPr>
            <w:bCs/>
            <w:color w:val="0563C1"/>
            <w:u w:val="single"/>
            <w:lang w:val="en-US" w:eastAsia="en-US" w:bidi="en-US"/>
          </w:rPr>
          <w:t>ru</w:t>
        </w:r>
      </w:hyperlink>
    </w:p>
    <w:p w:rsidR="00F3635C" w:rsidRDefault="00F3635C" w:rsidP="00F3635C">
      <w:pPr>
        <w:jc w:val="center"/>
        <w:rPr>
          <w:b/>
          <w:sz w:val="28"/>
          <w:szCs w:val="28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3635C" w:rsidRPr="00541B7F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  <w:r w:rsidRPr="00541B7F">
        <w:rPr>
          <w:i/>
          <w:color w:val="760000"/>
          <w:sz w:val="36"/>
          <w:szCs w:val="36"/>
          <w:u w:val="single"/>
        </w:rPr>
        <w:t>«</w:t>
      </w:r>
      <w:proofErr w:type="spellStart"/>
      <w:r>
        <w:rPr>
          <w:i/>
          <w:color w:val="760000"/>
          <w:sz w:val="36"/>
          <w:szCs w:val="36"/>
          <w:u w:val="single"/>
        </w:rPr>
        <w:t>Судоку</w:t>
      </w:r>
      <w:proofErr w:type="spellEnd"/>
      <w:r w:rsidRPr="00541B7F">
        <w:rPr>
          <w:i/>
          <w:color w:val="760000"/>
          <w:sz w:val="36"/>
          <w:szCs w:val="36"/>
          <w:u w:val="single"/>
        </w:rPr>
        <w:t>»</w:t>
      </w: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60000"/>
          <w:sz w:val="36"/>
          <w:szCs w:val="36"/>
          <w:u w:val="single"/>
        </w:rPr>
      </w:pPr>
      <w:r>
        <w:rPr>
          <w:i/>
          <w:noProof/>
          <w:color w:val="760000"/>
          <w:sz w:val="36"/>
          <w:szCs w:val="36"/>
          <w:u w:val="single"/>
        </w:rPr>
        <w:drawing>
          <wp:inline distT="0" distB="0" distL="0" distR="0" wp14:anchorId="1E4106BE" wp14:editId="3FAC6FC7">
            <wp:extent cx="3529965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right"/>
        <w:rPr>
          <w:color w:val="760000"/>
          <w:sz w:val="28"/>
          <w:szCs w:val="28"/>
          <w:u w:val="single"/>
        </w:rPr>
      </w:pPr>
    </w:p>
    <w:p w:rsidR="00F3635C" w:rsidRDefault="00F3635C" w:rsidP="00F3635C">
      <w:pPr>
        <w:pStyle w:val="a3"/>
        <w:shd w:val="clear" w:color="auto" w:fill="FFFFFF"/>
        <w:spacing w:before="0" w:beforeAutospacing="0" w:after="0" w:afterAutospacing="0"/>
        <w:jc w:val="right"/>
        <w:rPr>
          <w:color w:val="760000"/>
          <w:sz w:val="28"/>
          <w:szCs w:val="28"/>
          <w:u w:val="single"/>
        </w:rPr>
      </w:pP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u w:val="single"/>
        </w:rPr>
      </w:pPr>
      <w:r w:rsidRPr="002C2F93">
        <w:rPr>
          <w:sz w:val="28"/>
          <w:szCs w:val="28"/>
          <w:u w:val="single"/>
        </w:rPr>
        <w:t xml:space="preserve">Автор: </w:t>
      </w: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Сысоева Олеся Александровна</w:t>
      </w:r>
      <w:r w:rsidRPr="002C2F93">
        <w:rPr>
          <w:sz w:val="28"/>
          <w:szCs w:val="28"/>
        </w:rPr>
        <w:t xml:space="preserve">, </w:t>
      </w: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C2F93">
        <w:rPr>
          <w:sz w:val="28"/>
          <w:szCs w:val="28"/>
        </w:rPr>
        <w:t>воспитатель МАДОУ д/с № 298</w:t>
      </w: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u w:val="single"/>
        </w:rPr>
      </w:pP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  <w:u w:val="single"/>
        </w:rPr>
      </w:pPr>
    </w:p>
    <w:p w:rsidR="00F3635C" w:rsidRPr="002C2F93" w:rsidRDefault="00F3635C" w:rsidP="00F3635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Новосибирск, 2020</w:t>
      </w:r>
    </w:p>
    <w:p w:rsidR="003D792D" w:rsidRPr="003D792D" w:rsidRDefault="003D792D" w:rsidP="003D792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46E35" w:rsidRDefault="00946E35" w:rsidP="003D792D">
      <w:pPr>
        <w:jc w:val="center"/>
        <w:rPr>
          <w:rFonts w:eastAsia="Calibri"/>
          <w:lang w:eastAsia="en-US"/>
        </w:rPr>
      </w:pPr>
      <w:r w:rsidRPr="003D792D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0538AE08" wp14:editId="6A790FF1">
            <wp:extent cx="438150" cy="342900"/>
            <wp:effectExtent l="0" t="0" r="0" b="0"/>
            <wp:docPr id="1" name="Рисунок 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2D" w:rsidRPr="003D792D" w:rsidRDefault="003D792D" w:rsidP="003D792D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>муниципальное автономное дошкольное образовательное учреждение города Новосибирска</w:t>
      </w:r>
    </w:p>
    <w:p w:rsidR="003D792D" w:rsidRPr="003D792D" w:rsidRDefault="003D792D" w:rsidP="003D792D">
      <w:pPr>
        <w:jc w:val="center"/>
        <w:rPr>
          <w:rFonts w:eastAsia="Calibri"/>
          <w:b/>
          <w:lang w:eastAsia="en-US"/>
        </w:rPr>
      </w:pPr>
      <w:r w:rsidRPr="003D792D">
        <w:rPr>
          <w:rFonts w:eastAsia="Calibri"/>
          <w:lang w:eastAsia="en-US"/>
        </w:rPr>
        <w:t>«</w:t>
      </w:r>
      <w:r w:rsidRPr="003D792D">
        <w:rPr>
          <w:rFonts w:eastAsia="Calibri"/>
          <w:b/>
          <w:lang w:eastAsia="en-US"/>
        </w:rPr>
        <w:t>Детский сад № 298 комбинированного вида»</w:t>
      </w:r>
    </w:p>
    <w:p w:rsidR="003D792D" w:rsidRPr="003D792D" w:rsidRDefault="003D792D" w:rsidP="003D792D">
      <w:pPr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t xml:space="preserve">630073, г. Новосибирск, ул. Блюхера, 75; м/р Горский, </w:t>
      </w:r>
      <w:proofErr w:type="gramStart"/>
      <w:r w:rsidRPr="003D792D">
        <w:rPr>
          <w:rFonts w:eastAsia="Calibri"/>
          <w:lang w:eastAsia="en-US"/>
        </w:rPr>
        <w:t>11</w:t>
      </w:r>
      <w:proofErr w:type="gramEnd"/>
      <w:r w:rsidRPr="003D792D">
        <w:rPr>
          <w:rFonts w:eastAsia="Calibri"/>
          <w:lang w:eastAsia="en-US"/>
        </w:rPr>
        <w:t xml:space="preserve"> а, </w:t>
      </w:r>
    </w:p>
    <w:p w:rsidR="003D792D" w:rsidRPr="00FB718A" w:rsidRDefault="003D792D" w:rsidP="003D792D">
      <w:pPr>
        <w:ind w:firstLine="142"/>
        <w:jc w:val="center"/>
        <w:rPr>
          <w:rFonts w:eastAsia="Calibri"/>
          <w:lang w:eastAsia="en-US"/>
        </w:rPr>
      </w:pP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  (383) 351 44 43; 346 20 12; </w:t>
      </w:r>
      <w:r w:rsidRPr="003D792D">
        <w:rPr>
          <w:rFonts w:eastAsia="Calibri"/>
          <w:lang w:eastAsia="en-US"/>
        </w:rPr>
        <w:sym w:font="Wingdings" w:char="F028"/>
      </w:r>
      <w:r w:rsidRPr="00FB718A">
        <w:rPr>
          <w:rFonts w:eastAsia="Calibri"/>
          <w:lang w:eastAsia="en-US"/>
        </w:rPr>
        <w:t xml:space="preserve">/ </w:t>
      </w:r>
      <w:r w:rsidRPr="003D792D">
        <w:rPr>
          <w:rFonts w:eastAsia="Calibri"/>
          <w:lang w:eastAsia="en-US"/>
        </w:rPr>
        <w:t>факс</w:t>
      </w:r>
      <w:r w:rsidRPr="00FB718A">
        <w:rPr>
          <w:rFonts w:eastAsia="Calibri"/>
          <w:lang w:eastAsia="en-US"/>
        </w:rPr>
        <w:t>: (383)  301 41 40; 346-20-12</w:t>
      </w:r>
    </w:p>
    <w:p w:rsidR="003D792D" w:rsidRPr="00FB718A" w:rsidRDefault="003D792D" w:rsidP="003D792D">
      <w:pPr>
        <w:keepNext/>
        <w:keepLines/>
        <w:jc w:val="center"/>
        <w:outlineLvl w:val="0"/>
        <w:rPr>
          <w:bCs/>
          <w:color w:val="2E74B5"/>
          <w:lang w:eastAsia="en-US" w:bidi="en-US"/>
        </w:rPr>
      </w:pPr>
      <w:r w:rsidRPr="003D792D">
        <w:rPr>
          <w:bCs/>
          <w:color w:val="2E74B5"/>
          <w:lang w:eastAsia="en-US" w:bidi="en-US"/>
        </w:rPr>
        <w:t>е</w:t>
      </w:r>
      <w:r w:rsidRPr="00FB718A">
        <w:rPr>
          <w:bCs/>
          <w:color w:val="2E74B5"/>
          <w:lang w:eastAsia="en-US" w:bidi="en-US"/>
        </w:rPr>
        <w:t xml:space="preserve"> – </w:t>
      </w:r>
      <w:r w:rsidRPr="003D792D">
        <w:rPr>
          <w:bCs/>
          <w:color w:val="2E74B5"/>
          <w:lang w:val="en-US" w:eastAsia="en-US" w:bidi="en-US"/>
        </w:rPr>
        <w:t>mail</w:t>
      </w:r>
      <w:r w:rsidRPr="00FB718A">
        <w:rPr>
          <w:bCs/>
          <w:color w:val="2E74B5"/>
          <w:lang w:eastAsia="en-US" w:bidi="en-US"/>
        </w:rPr>
        <w:t xml:space="preserve">: </w:t>
      </w:r>
      <w:hyperlink r:id="rId8" w:history="1">
        <w:r w:rsidRPr="003D792D">
          <w:rPr>
            <w:bCs/>
            <w:color w:val="0563C1"/>
            <w:u w:val="single"/>
            <w:lang w:val="en-US" w:eastAsia="en-US" w:bidi="en-US"/>
          </w:rPr>
          <w:t>ds</w:t>
        </w:r>
        <w:r w:rsidRPr="00FB718A">
          <w:rPr>
            <w:bCs/>
            <w:color w:val="0563C1"/>
            <w:u w:val="single"/>
            <w:lang w:eastAsia="en-US" w:bidi="en-US"/>
          </w:rPr>
          <w:t>_298_</w:t>
        </w:r>
        <w:r w:rsidRPr="003D792D">
          <w:rPr>
            <w:bCs/>
            <w:color w:val="0563C1"/>
            <w:u w:val="single"/>
            <w:lang w:val="en-US" w:eastAsia="en-US" w:bidi="en-US"/>
          </w:rPr>
          <w:t>nsk</w:t>
        </w:r>
        <w:r w:rsidRPr="00FB718A">
          <w:rPr>
            <w:bCs/>
            <w:color w:val="0563C1"/>
            <w:u w:val="single"/>
            <w:lang w:eastAsia="en-US" w:bidi="en-US"/>
          </w:rPr>
          <w:t>@</w:t>
        </w:r>
        <w:r w:rsidRPr="003D792D">
          <w:rPr>
            <w:bCs/>
            <w:color w:val="0563C1"/>
            <w:u w:val="single"/>
            <w:lang w:val="en-US" w:eastAsia="en-US" w:bidi="en-US"/>
          </w:rPr>
          <w:t>nios</w:t>
        </w:r>
        <w:r w:rsidRPr="00FB718A">
          <w:rPr>
            <w:bCs/>
            <w:color w:val="0563C1"/>
            <w:u w:val="single"/>
            <w:lang w:eastAsia="en-US" w:bidi="en-US"/>
          </w:rPr>
          <w:t>.</w:t>
        </w:r>
        <w:r w:rsidRPr="003D792D">
          <w:rPr>
            <w:bCs/>
            <w:color w:val="0563C1"/>
            <w:u w:val="single"/>
            <w:lang w:val="en-US" w:eastAsia="en-US" w:bidi="en-US"/>
          </w:rPr>
          <w:t>ru</w:t>
        </w:r>
      </w:hyperlink>
    </w:p>
    <w:p w:rsidR="003D792D" w:rsidRDefault="003D792D" w:rsidP="006F7C10">
      <w:pPr>
        <w:jc w:val="center"/>
        <w:rPr>
          <w:b/>
          <w:sz w:val="28"/>
          <w:szCs w:val="28"/>
        </w:rPr>
      </w:pPr>
    </w:p>
    <w:p w:rsidR="003D792D" w:rsidRDefault="003D792D" w:rsidP="006F7C10">
      <w:pPr>
        <w:jc w:val="center"/>
        <w:rPr>
          <w:b/>
          <w:sz w:val="28"/>
          <w:szCs w:val="28"/>
        </w:rPr>
      </w:pPr>
    </w:p>
    <w:p w:rsidR="00946E35" w:rsidRPr="005F0AA6" w:rsidRDefault="006F7C10" w:rsidP="00946E35">
      <w:pPr>
        <w:jc w:val="center"/>
        <w:rPr>
          <w:b/>
          <w:sz w:val="28"/>
          <w:szCs w:val="28"/>
        </w:rPr>
      </w:pPr>
      <w:r w:rsidRPr="005F0AA6">
        <w:rPr>
          <w:b/>
          <w:sz w:val="28"/>
          <w:szCs w:val="28"/>
        </w:rPr>
        <w:t>Паспорт</w:t>
      </w:r>
      <w:r w:rsidR="001D7F6F">
        <w:rPr>
          <w:b/>
          <w:sz w:val="28"/>
          <w:szCs w:val="28"/>
        </w:rPr>
        <w:t xml:space="preserve"> дидактической игры</w:t>
      </w:r>
      <w:r w:rsidR="00287637" w:rsidRPr="005F0AA6">
        <w:rPr>
          <w:b/>
          <w:sz w:val="28"/>
          <w:szCs w:val="28"/>
        </w:rPr>
        <w:t xml:space="preserve"> </w:t>
      </w:r>
    </w:p>
    <w:p w:rsidR="006F7C10" w:rsidRPr="005F0AA6" w:rsidRDefault="005F121E" w:rsidP="000C5DA5">
      <w:pPr>
        <w:jc w:val="center"/>
        <w:rPr>
          <w:b/>
          <w:i/>
          <w:sz w:val="28"/>
          <w:szCs w:val="28"/>
        </w:rPr>
      </w:pPr>
      <w:r w:rsidRPr="005F0AA6">
        <w:rPr>
          <w:b/>
          <w:i/>
          <w:sz w:val="28"/>
          <w:szCs w:val="28"/>
        </w:rPr>
        <w:t>«Судоку»</w:t>
      </w:r>
    </w:p>
    <w:p w:rsidR="000C5DA5" w:rsidRDefault="000C5DA5" w:rsidP="000C5DA5">
      <w:pPr>
        <w:jc w:val="center"/>
        <w:rPr>
          <w:b/>
          <w:i/>
          <w:sz w:val="28"/>
          <w:szCs w:val="28"/>
        </w:rPr>
      </w:pPr>
    </w:p>
    <w:p w:rsidR="003E59DE" w:rsidRDefault="003E59DE" w:rsidP="000C5DA5">
      <w:pPr>
        <w:jc w:val="center"/>
        <w:rPr>
          <w:b/>
          <w:i/>
          <w:sz w:val="28"/>
          <w:szCs w:val="28"/>
        </w:rPr>
      </w:pPr>
    </w:p>
    <w:p w:rsidR="006A1523" w:rsidRPr="005F0AA6" w:rsidRDefault="006A1523" w:rsidP="006A1523">
      <w:pPr>
        <w:rPr>
          <w:b/>
          <w:i/>
          <w:sz w:val="28"/>
          <w:szCs w:val="28"/>
        </w:rPr>
      </w:pPr>
    </w:p>
    <w:p w:rsidR="006A7743" w:rsidRDefault="006A7743" w:rsidP="005F0AA6">
      <w:pPr>
        <w:spacing w:line="276" w:lineRule="auto"/>
        <w:jc w:val="both"/>
        <w:rPr>
          <w:sz w:val="28"/>
          <w:szCs w:val="28"/>
          <w:u w:val="single"/>
        </w:rPr>
      </w:pPr>
    </w:p>
    <w:p w:rsidR="006F7C10" w:rsidRPr="005F0AA6" w:rsidRDefault="006F7C10" w:rsidP="005F0AA6">
      <w:pPr>
        <w:spacing w:line="276" w:lineRule="auto"/>
        <w:jc w:val="both"/>
        <w:rPr>
          <w:sz w:val="28"/>
          <w:szCs w:val="28"/>
        </w:rPr>
      </w:pPr>
      <w:r w:rsidRPr="005F0AA6">
        <w:rPr>
          <w:sz w:val="28"/>
          <w:szCs w:val="28"/>
          <w:u w:val="single"/>
        </w:rPr>
        <w:t>Образовательная область:</w:t>
      </w:r>
      <w:r w:rsidR="00F71651" w:rsidRPr="005F0AA6">
        <w:rPr>
          <w:sz w:val="28"/>
          <w:szCs w:val="28"/>
        </w:rPr>
        <w:t xml:space="preserve"> «</w:t>
      </w:r>
      <w:r w:rsidR="005F121E" w:rsidRPr="005F0AA6">
        <w:rPr>
          <w:sz w:val="28"/>
          <w:szCs w:val="28"/>
        </w:rPr>
        <w:t xml:space="preserve">Познавательное </w:t>
      </w:r>
      <w:r w:rsidR="00F71651" w:rsidRPr="005F0AA6">
        <w:rPr>
          <w:sz w:val="28"/>
          <w:szCs w:val="28"/>
        </w:rPr>
        <w:t>развитие</w:t>
      </w:r>
      <w:r w:rsidRPr="005F0AA6">
        <w:rPr>
          <w:sz w:val="28"/>
          <w:szCs w:val="28"/>
        </w:rPr>
        <w:t>».</w:t>
      </w:r>
    </w:p>
    <w:p w:rsidR="006F7C10" w:rsidRDefault="006F7C10" w:rsidP="005F0AA6">
      <w:pPr>
        <w:spacing w:line="276" w:lineRule="auto"/>
        <w:jc w:val="both"/>
        <w:rPr>
          <w:sz w:val="28"/>
          <w:szCs w:val="28"/>
        </w:rPr>
      </w:pPr>
      <w:r w:rsidRPr="005F0AA6">
        <w:rPr>
          <w:sz w:val="28"/>
          <w:szCs w:val="28"/>
          <w:u w:val="single"/>
        </w:rPr>
        <w:t>Возрастная категория:</w:t>
      </w:r>
      <w:r w:rsidRPr="005F0AA6">
        <w:rPr>
          <w:sz w:val="28"/>
          <w:szCs w:val="28"/>
        </w:rPr>
        <w:t xml:space="preserve"> 5-7 лет.</w:t>
      </w:r>
    </w:p>
    <w:p w:rsidR="003E59DE" w:rsidRPr="005F0AA6" w:rsidRDefault="003E59DE" w:rsidP="005F0AA6">
      <w:pPr>
        <w:spacing w:line="276" w:lineRule="auto"/>
        <w:jc w:val="both"/>
        <w:rPr>
          <w:sz w:val="28"/>
          <w:szCs w:val="28"/>
        </w:rPr>
      </w:pPr>
    </w:p>
    <w:p w:rsidR="00986357" w:rsidRDefault="006F7C10" w:rsidP="005F0A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5F0AA6">
        <w:rPr>
          <w:sz w:val="28"/>
          <w:szCs w:val="28"/>
          <w:u w:val="single"/>
        </w:rPr>
        <w:t>Актуальность:</w:t>
      </w:r>
    </w:p>
    <w:p w:rsidR="00805FD2" w:rsidRPr="00805FD2" w:rsidRDefault="00805FD2" w:rsidP="00805FD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743">
        <w:rPr>
          <w:rFonts w:eastAsia="Calibri"/>
          <w:sz w:val="28"/>
          <w:szCs w:val="28"/>
          <w:lang w:eastAsia="en-US"/>
        </w:rPr>
        <w:t xml:space="preserve">Согласно концепции развития математического образования - 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системообразующую роль в образовании, развивая познавательные способности человека, в том числе к логическому мышлению. Качественное математическое образование необходимо каждому для его успешной жизни в современном обществе. Успех нашей страны в XXI веке, во многом зависит от уровня математической науки, математического образования и математической грамотности всего населения, от эффективного использования современных математических методов. </w:t>
      </w:r>
    </w:p>
    <w:p w:rsidR="006A7743" w:rsidRPr="006A7743" w:rsidRDefault="006A7743" w:rsidP="006A7743">
      <w:pPr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A7743">
        <w:rPr>
          <w:rFonts w:eastAsia="Calibri"/>
          <w:sz w:val="28"/>
          <w:szCs w:val="28"/>
          <w:lang w:eastAsia="en-US"/>
        </w:rPr>
        <w:t xml:space="preserve">ФЭМП в дошкольном образовании представлено одним из разделов образовательной области «Познавательное </w:t>
      </w:r>
      <w:r w:rsidR="00EB056D">
        <w:rPr>
          <w:rFonts w:eastAsia="Calibri"/>
          <w:sz w:val="28"/>
          <w:szCs w:val="28"/>
          <w:lang w:eastAsia="en-US"/>
        </w:rPr>
        <w:t>развитие», цель которого:</w:t>
      </w:r>
      <w:r w:rsidRPr="006A7743">
        <w:rPr>
          <w:rFonts w:eastAsia="Calibri"/>
          <w:i/>
          <w:sz w:val="28"/>
          <w:szCs w:val="28"/>
          <w:lang w:eastAsia="en-US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403B6" w:rsidRDefault="006A7743" w:rsidP="006A774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743">
        <w:rPr>
          <w:rFonts w:eastAsia="Calibri"/>
          <w:sz w:val="28"/>
          <w:szCs w:val="28"/>
          <w:lang w:eastAsia="en-US"/>
        </w:rPr>
        <w:t xml:space="preserve">Для достижения обозначенной цели необходимо решение педагогических задач. </w:t>
      </w:r>
      <w:r w:rsidR="006403B6">
        <w:rPr>
          <w:rFonts w:eastAsia="Calibri"/>
          <w:sz w:val="28"/>
          <w:szCs w:val="28"/>
          <w:lang w:eastAsia="en-US"/>
        </w:rPr>
        <w:t xml:space="preserve">Для этого </w:t>
      </w:r>
      <w:r w:rsidR="006403B6" w:rsidRPr="006403B6">
        <w:rPr>
          <w:rFonts w:eastAsia="Calibri"/>
          <w:sz w:val="28"/>
          <w:szCs w:val="28"/>
          <w:lang w:eastAsia="en-US"/>
        </w:rPr>
        <w:t>необходимо широко использовать дидактические игры – это разновидность игр с правилами.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  <w:r w:rsidR="006403B6">
        <w:rPr>
          <w:rFonts w:eastAsia="Calibri"/>
          <w:sz w:val="28"/>
          <w:szCs w:val="28"/>
          <w:lang w:eastAsia="en-US"/>
        </w:rPr>
        <w:t xml:space="preserve"> </w:t>
      </w:r>
    </w:p>
    <w:p w:rsidR="006403B6" w:rsidRDefault="006403B6" w:rsidP="006A774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03B6">
        <w:rPr>
          <w:rFonts w:eastAsia="Calibri"/>
          <w:sz w:val="28"/>
          <w:szCs w:val="28"/>
          <w:lang w:eastAsia="en-US"/>
        </w:rPr>
        <w:t xml:space="preserve">Александр Владимирович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 Дидактические игры – это еще и игровая форма </w:t>
      </w:r>
      <w:r w:rsidRPr="006403B6">
        <w:rPr>
          <w:rFonts w:eastAsia="Calibri"/>
          <w:sz w:val="28"/>
          <w:szCs w:val="28"/>
          <w:lang w:eastAsia="en-US"/>
        </w:rPr>
        <w:lastRenderedPageBreak/>
        <w:t>обучения, которая, как известно, достаточно активно применяется на начальных этапах обучения, т.е. в старшем дошкольном и младшем школьном возрасте.</w:t>
      </w:r>
    </w:p>
    <w:p w:rsidR="006A7743" w:rsidRPr="006A7743" w:rsidRDefault="006A7743" w:rsidP="006A774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743">
        <w:rPr>
          <w:rFonts w:eastAsia="Calibri"/>
          <w:sz w:val="28"/>
          <w:szCs w:val="28"/>
          <w:lang w:eastAsia="en-US"/>
        </w:rPr>
        <w:t>Характерная особенность дидактических игр заключается в том, что они создаются взрослыми, с целью обучения и воспитания детей. Однако созданные в дидактических целях, они остаются играми.</w:t>
      </w:r>
    </w:p>
    <w:p w:rsidR="006A7743" w:rsidRDefault="006A7743" w:rsidP="00EB056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743">
        <w:rPr>
          <w:rFonts w:eastAsia="Calibri"/>
          <w:sz w:val="28"/>
          <w:szCs w:val="28"/>
          <w:lang w:eastAsia="en-US"/>
        </w:rPr>
        <w:t>И ребенка в них привлекает, прежде всего, игровая ситуация, а играя, они незаметно для себя решают дидактическую задачу</w:t>
      </w:r>
      <w:r w:rsidR="00C36A63">
        <w:rPr>
          <w:rFonts w:eastAsia="Calibri"/>
          <w:sz w:val="28"/>
          <w:szCs w:val="28"/>
          <w:lang w:eastAsia="en-US"/>
        </w:rPr>
        <w:t>.</w:t>
      </w:r>
    </w:p>
    <w:p w:rsidR="00FA7C37" w:rsidRDefault="00FA7C37" w:rsidP="00FA7C3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C37">
        <w:rPr>
          <w:rFonts w:eastAsia="Calibri"/>
          <w:sz w:val="28"/>
          <w:szCs w:val="28"/>
          <w:lang w:eastAsia="en-US"/>
        </w:rPr>
        <w:t>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</w:t>
      </w:r>
    </w:p>
    <w:p w:rsidR="00FA7C37" w:rsidRPr="006A7743" w:rsidRDefault="00FA7C37" w:rsidP="00EB056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Одной из таких игр по формированию логического мышления и является дидактическая игра «</w:t>
      </w:r>
      <w:proofErr w:type="spellStart"/>
      <w:r>
        <w:rPr>
          <w:rFonts w:eastAsia="Calibri"/>
          <w:sz w:val="28"/>
          <w:szCs w:val="28"/>
          <w:lang w:eastAsia="en-US"/>
        </w:rPr>
        <w:t>Судоку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963A17" w:rsidRPr="005F0AA6" w:rsidRDefault="00963A17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AA6">
        <w:rPr>
          <w:rFonts w:eastAsia="Calibri"/>
          <w:sz w:val="28"/>
          <w:szCs w:val="28"/>
          <w:lang w:eastAsia="en-US"/>
        </w:rPr>
        <w:t>Т</w:t>
      </w:r>
      <w:r w:rsidR="00C36A63">
        <w:rPr>
          <w:rFonts w:eastAsia="Calibri"/>
          <w:sz w:val="28"/>
          <w:szCs w:val="28"/>
          <w:lang w:eastAsia="en-US"/>
        </w:rPr>
        <w:t>ак что же такое «</w:t>
      </w:r>
      <w:proofErr w:type="spellStart"/>
      <w:r w:rsidR="00C36A63">
        <w:rPr>
          <w:rFonts w:eastAsia="Calibri"/>
          <w:sz w:val="28"/>
          <w:szCs w:val="28"/>
          <w:lang w:eastAsia="en-US"/>
        </w:rPr>
        <w:t>С</w:t>
      </w:r>
      <w:r w:rsidRPr="005F0AA6">
        <w:rPr>
          <w:rFonts w:eastAsia="Calibri"/>
          <w:sz w:val="28"/>
          <w:szCs w:val="28"/>
          <w:lang w:eastAsia="en-US"/>
        </w:rPr>
        <w:t>удоку</w:t>
      </w:r>
      <w:proofErr w:type="spellEnd"/>
      <w:r w:rsidR="00C36A63">
        <w:rPr>
          <w:rFonts w:eastAsia="Calibri"/>
          <w:sz w:val="28"/>
          <w:szCs w:val="28"/>
          <w:lang w:eastAsia="en-US"/>
        </w:rPr>
        <w:t>»</w:t>
      </w:r>
      <w:r w:rsidRPr="005F0AA6">
        <w:rPr>
          <w:rFonts w:eastAsia="Calibri"/>
          <w:sz w:val="28"/>
          <w:szCs w:val="28"/>
          <w:lang w:eastAsia="en-US"/>
        </w:rPr>
        <w:t>?</w:t>
      </w:r>
    </w:p>
    <w:p w:rsidR="00963A17" w:rsidRPr="005F0AA6" w:rsidRDefault="003E59DE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3A17" w:rsidRPr="005F0AA6">
        <w:rPr>
          <w:rFonts w:eastAsia="Calibri"/>
          <w:sz w:val="28"/>
          <w:szCs w:val="28"/>
          <w:lang w:eastAsia="en-US"/>
        </w:rPr>
        <w:t>Судоку</w:t>
      </w:r>
      <w:proofErr w:type="spellEnd"/>
      <w:r w:rsidR="00963A17" w:rsidRPr="005F0AA6">
        <w:rPr>
          <w:rFonts w:eastAsia="Calibri"/>
          <w:sz w:val="28"/>
          <w:szCs w:val="28"/>
          <w:lang w:eastAsia="en-US"/>
        </w:rPr>
        <w:t xml:space="preserve"> - довольно древняя, но в тоже время до сих пор пользующаяся популярностью головоломка.</w:t>
      </w:r>
    </w:p>
    <w:p w:rsidR="00963A17" w:rsidRPr="005F0AA6" w:rsidRDefault="00963A17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AA6">
        <w:rPr>
          <w:rFonts w:eastAsia="Calibri"/>
          <w:sz w:val="28"/>
          <w:szCs w:val="28"/>
          <w:lang w:eastAsia="en-US"/>
        </w:rPr>
        <w:t xml:space="preserve">Вариант </w:t>
      </w:r>
      <w:proofErr w:type="spellStart"/>
      <w:r w:rsidRPr="005F0AA6">
        <w:rPr>
          <w:rFonts w:eastAsia="Calibri"/>
          <w:sz w:val="28"/>
          <w:szCs w:val="28"/>
          <w:lang w:eastAsia="en-US"/>
        </w:rPr>
        <w:t>судоку</w:t>
      </w:r>
      <w:proofErr w:type="spellEnd"/>
      <w:r w:rsidRPr="005F0AA6">
        <w:rPr>
          <w:rFonts w:eastAsia="Calibri"/>
          <w:sz w:val="28"/>
          <w:szCs w:val="28"/>
          <w:lang w:eastAsia="en-US"/>
        </w:rPr>
        <w:t xml:space="preserve"> в картинках - очень интересен для детей.</w:t>
      </w:r>
    </w:p>
    <w:p w:rsidR="00963A17" w:rsidRPr="005F0AA6" w:rsidRDefault="00963A17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0AA6">
        <w:rPr>
          <w:rFonts w:eastAsia="Calibri"/>
          <w:sz w:val="28"/>
          <w:szCs w:val="28"/>
          <w:lang w:eastAsia="en-US"/>
        </w:rPr>
        <w:t>Судоку</w:t>
      </w:r>
      <w:proofErr w:type="spellEnd"/>
      <w:r w:rsidRPr="005F0AA6">
        <w:rPr>
          <w:rFonts w:eastAsia="Calibri"/>
          <w:sz w:val="28"/>
          <w:szCs w:val="28"/>
          <w:lang w:eastAsia="en-US"/>
        </w:rPr>
        <w:t xml:space="preserve"> может быть разных уровней сложностей, что облегчает подбор игры для детей разного возраста.</w:t>
      </w:r>
    </w:p>
    <w:p w:rsidR="00963A17" w:rsidRPr="005F0AA6" w:rsidRDefault="00963A17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AA6">
        <w:rPr>
          <w:rFonts w:eastAsia="Calibri"/>
          <w:sz w:val="28"/>
          <w:szCs w:val="28"/>
          <w:lang w:eastAsia="en-US"/>
        </w:rPr>
        <w:t xml:space="preserve">Разгадывание </w:t>
      </w:r>
      <w:proofErr w:type="spellStart"/>
      <w:r w:rsidRPr="005F0AA6">
        <w:rPr>
          <w:rFonts w:eastAsia="Calibri"/>
          <w:sz w:val="28"/>
          <w:szCs w:val="28"/>
          <w:lang w:eastAsia="en-US"/>
        </w:rPr>
        <w:t>судоку</w:t>
      </w:r>
      <w:proofErr w:type="spellEnd"/>
      <w:r w:rsidRPr="005F0AA6">
        <w:rPr>
          <w:rFonts w:eastAsia="Calibri"/>
          <w:sz w:val="28"/>
          <w:szCs w:val="28"/>
          <w:lang w:eastAsia="en-US"/>
        </w:rPr>
        <w:t xml:space="preserve"> развивает:</w:t>
      </w:r>
    </w:p>
    <w:p w:rsidR="00963A17" w:rsidRPr="005F0AA6" w:rsidRDefault="00BB4BC0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E59DE">
        <w:rPr>
          <w:rFonts w:eastAsia="Calibri"/>
          <w:sz w:val="28"/>
          <w:szCs w:val="28"/>
          <w:lang w:eastAsia="en-US"/>
        </w:rPr>
        <w:t>логическое мышление</w:t>
      </w:r>
      <w:r>
        <w:rPr>
          <w:rFonts w:eastAsia="Calibri"/>
          <w:sz w:val="28"/>
          <w:szCs w:val="28"/>
          <w:lang w:eastAsia="en-US"/>
        </w:rPr>
        <w:t xml:space="preserve"> и внимание у </w:t>
      </w:r>
      <w:r w:rsidR="00963A17" w:rsidRPr="005F0AA6">
        <w:rPr>
          <w:rFonts w:eastAsia="Calibri"/>
          <w:sz w:val="28"/>
          <w:szCs w:val="28"/>
          <w:lang w:eastAsia="en-US"/>
        </w:rPr>
        <w:t>детей;</w:t>
      </w:r>
    </w:p>
    <w:p w:rsidR="00963A17" w:rsidRPr="005F0AA6" w:rsidRDefault="00BB4BC0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63A17" w:rsidRPr="005F0AA6">
        <w:rPr>
          <w:rFonts w:eastAsia="Calibri"/>
          <w:sz w:val="28"/>
          <w:szCs w:val="28"/>
          <w:lang w:eastAsia="en-US"/>
        </w:rPr>
        <w:t>умение структури</w:t>
      </w:r>
      <w:r>
        <w:rPr>
          <w:rFonts w:eastAsia="Calibri"/>
          <w:sz w:val="28"/>
          <w:szCs w:val="28"/>
          <w:lang w:eastAsia="en-US"/>
        </w:rPr>
        <w:t xml:space="preserve">ровать шаги алгоритма   решения </w:t>
      </w:r>
      <w:proofErr w:type="spellStart"/>
      <w:r w:rsidR="00963A17" w:rsidRPr="005F0AA6">
        <w:rPr>
          <w:rFonts w:eastAsia="Calibri"/>
          <w:sz w:val="28"/>
          <w:szCs w:val="28"/>
          <w:lang w:eastAsia="en-US"/>
        </w:rPr>
        <w:t>судоку</w:t>
      </w:r>
      <w:proofErr w:type="spellEnd"/>
      <w:r w:rsidR="00963A17" w:rsidRPr="005F0AA6">
        <w:rPr>
          <w:rFonts w:eastAsia="Calibri"/>
          <w:sz w:val="28"/>
          <w:szCs w:val="28"/>
          <w:lang w:eastAsia="en-US"/>
        </w:rPr>
        <w:t>;</w:t>
      </w:r>
    </w:p>
    <w:p w:rsidR="00963A17" w:rsidRPr="005F0AA6" w:rsidRDefault="00BB4BC0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63A17" w:rsidRPr="005F0AA6">
        <w:rPr>
          <w:rFonts w:eastAsia="Calibri"/>
          <w:sz w:val="28"/>
          <w:szCs w:val="28"/>
          <w:lang w:eastAsia="en-US"/>
        </w:rPr>
        <w:t>пространственные отношения.</w:t>
      </w:r>
    </w:p>
    <w:p w:rsidR="00963A17" w:rsidRPr="005F0AA6" w:rsidRDefault="00963A17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AA6">
        <w:rPr>
          <w:rFonts w:eastAsia="Calibri"/>
          <w:sz w:val="28"/>
          <w:szCs w:val="28"/>
          <w:lang w:eastAsia="en-US"/>
        </w:rPr>
        <w:t>Играйте, развивайтесь весело и увлекательно!</w:t>
      </w:r>
    </w:p>
    <w:p w:rsidR="00963A17" w:rsidRPr="005F0AA6" w:rsidRDefault="00963A17" w:rsidP="005F0AA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0381" w:rsidRPr="005F0AA6" w:rsidRDefault="00E90381" w:rsidP="005F0AA6">
      <w:pPr>
        <w:tabs>
          <w:tab w:val="left" w:pos="2361"/>
        </w:tabs>
        <w:spacing w:line="276" w:lineRule="auto"/>
        <w:jc w:val="both"/>
        <w:rPr>
          <w:b/>
          <w:i/>
          <w:sz w:val="28"/>
          <w:szCs w:val="28"/>
          <w:shd w:val="clear" w:color="auto" w:fill="FFFFFF"/>
        </w:rPr>
      </w:pPr>
    </w:p>
    <w:p w:rsidR="00E90381" w:rsidRPr="005F0AA6" w:rsidRDefault="00E90381" w:rsidP="005F0AA6">
      <w:pPr>
        <w:tabs>
          <w:tab w:val="left" w:pos="2361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F0AA6">
        <w:rPr>
          <w:b/>
          <w:i/>
          <w:sz w:val="28"/>
          <w:szCs w:val="28"/>
          <w:shd w:val="clear" w:color="auto" w:fill="FFFFFF"/>
        </w:rPr>
        <w:t>Цель:</w:t>
      </w:r>
      <w:r w:rsidR="00BF31FF" w:rsidRPr="005F0AA6">
        <w:rPr>
          <w:b/>
          <w:sz w:val="28"/>
          <w:szCs w:val="28"/>
          <w:shd w:val="clear" w:color="auto" w:fill="FFFFFF"/>
        </w:rPr>
        <w:t xml:space="preserve"> </w:t>
      </w:r>
      <w:r w:rsidR="00BF31FF" w:rsidRPr="005F0AA6">
        <w:rPr>
          <w:color w:val="111111"/>
          <w:sz w:val="28"/>
          <w:szCs w:val="28"/>
          <w:shd w:val="clear" w:color="auto" w:fill="FFFFFF"/>
        </w:rPr>
        <w:t xml:space="preserve">способствовать </w:t>
      </w:r>
      <w:r w:rsidR="00BF31FF" w:rsidRPr="005F0AA6">
        <w:rPr>
          <w:bCs/>
          <w:color w:val="111111"/>
          <w:sz w:val="28"/>
          <w:szCs w:val="28"/>
          <w:shd w:val="clear" w:color="auto" w:fill="FFFFFF"/>
        </w:rPr>
        <w:t>развитию</w:t>
      </w:r>
      <w:r w:rsidR="00BF31FF" w:rsidRPr="005F0AA6">
        <w:rPr>
          <w:color w:val="111111"/>
          <w:sz w:val="28"/>
          <w:szCs w:val="28"/>
          <w:shd w:val="clear" w:color="auto" w:fill="FFFFFF"/>
        </w:rPr>
        <w:t xml:space="preserve"> логического мышления и внимательности у </w:t>
      </w:r>
      <w:r w:rsidR="00BF31FF" w:rsidRPr="005F0AA6">
        <w:rPr>
          <w:bCs/>
          <w:color w:val="111111"/>
          <w:sz w:val="28"/>
          <w:szCs w:val="28"/>
          <w:shd w:val="clear" w:color="auto" w:fill="FFFFFF"/>
        </w:rPr>
        <w:t>детей</w:t>
      </w:r>
      <w:r w:rsidR="00BF31FF" w:rsidRPr="005F0AA6">
        <w:rPr>
          <w:color w:val="111111"/>
          <w:sz w:val="28"/>
          <w:szCs w:val="28"/>
          <w:shd w:val="clear" w:color="auto" w:fill="FFFFFF"/>
        </w:rPr>
        <w:t xml:space="preserve">, </w:t>
      </w:r>
      <w:r w:rsidR="00BF31FF" w:rsidRPr="005F0AA6">
        <w:rPr>
          <w:bCs/>
          <w:color w:val="111111"/>
          <w:sz w:val="28"/>
          <w:szCs w:val="28"/>
          <w:shd w:val="clear" w:color="auto" w:fill="FFFFFF"/>
        </w:rPr>
        <w:t>развитию</w:t>
      </w:r>
      <w:r w:rsidR="00BF31FF" w:rsidRPr="005F0AA6">
        <w:rPr>
          <w:color w:val="111111"/>
          <w:sz w:val="28"/>
          <w:szCs w:val="28"/>
          <w:shd w:val="clear" w:color="auto" w:fill="FFFFFF"/>
        </w:rPr>
        <w:t xml:space="preserve"> пространственных отношений</w:t>
      </w:r>
    </w:p>
    <w:p w:rsidR="00E90381" w:rsidRPr="005F0AA6" w:rsidRDefault="00E90381" w:rsidP="005F0AA6">
      <w:pPr>
        <w:spacing w:line="276" w:lineRule="auto"/>
        <w:jc w:val="both"/>
        <w:rPr>
          <w:rFonts w:eastAsiaTheme="minorEastAsia"/>
          <w:b/>
          <w:sz w:val="28"/>
          <w:szCs w:val="28"/>
          <w:lang w:eastAsia="en-US" w:bidi="en-US"/>
        </w:rPr>
      </w:pPr>
    </w:p>
    <w:p w:rsidR="008C1B24" w:rsidRPr="005F0AA6" w:rsidRDefault="00E90381" w:rsidP="005F0AA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F0AA6">
        <w:rPr>
          <w:rFonts w:eastAsiaTheme="minorEastAsia"/>
          <w:b/>
          <w:i/>
          <w:sz w:val="28"/>
          <w:szCs w:val="28"/>
          <w:lang w:eastAsia="en-US" w:bidi="en-US"/>
        </w:rPr>
        <w:t>Задачи:</w:t>
      </w:r>
      <w:r w:rsidR="00056670" w:rsidRPr="005F0AA6">
        <w:rPr>
          <w:rFonts w:ascii="Verdana" w:hAnsi="Verdana"/>
          <w:color w:val="303F50"/>
          <w:sz w:val="28"/>
          <w:szCs w:val="28"/>
          <w:shd w:val="clear" w:color="auto" w:fill="FFFFFF"/>
        </w:rPr>
        <w:t xml:space="preserve"> </w:t>
      </w:r>
    </w:p>
    <w:p w:rsidR="008C1B24" w:rsidRPr="005F0AA6" w:rsidRDefault="008C1B24" w:rsidP="005F0AA6">
      <w:pPr>
        <w:pStyle w:val="a8"/>
        <w:numPr>
          <w:ilvl w:val="0"/>
          <w:numId w:val="4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F0AA6">
        <w:rPr>
          <w:sz w:val="28"/>
          <w:szCs w:val="28"/>
          <w:shd w:val="clear" w:color="auto" w:fill="FFFFFF"/>
        </w:rPr>
        <w:t>Способствовать</w:t>
      </w:r>
      <w:r w:rsidR="00170043">
        <w:rPr>
          <w:sz w:val="28"/>
          <w:szCs w:val="28"/>
          <w:shd w:val="clear" w:color="auto" w:fill="FFFFFF"/>
        </w:rPr>
        <w:t xml:space="preserve"> умению</w:t>
      </w:r>
      <w:r w:rsidR="00170043" w:rsidRPr="00170043">
        <w:rPr>
          <w:sz w:val="28"/>
          <w:szCs w:val="28"/>
          <w:shd w:val="clear" w:color="auto" w:fill="FFFFFF"/>
        </w:rPr>
        <w:t xml:space="preserve"> сравнивать, группировать и различать предметы по общим признакам.</w:t>
      </w:r>
      <w:r w:rsidRPr="005F0AA6">
        <w:rPr>
          <w:sz w:val="28"/>
          <w:szCs w:val="28"/>
          <w:shd w:val="clear" w:color="auto" w:fill="FFFFFF"/>
        </w:rPr>
        <w:t xml:space="preserve"> развитию познавательной мотивации</w:t>
      </w:r>
      <w:r w:rsidR="002A1F50">
        <w:rPr>
          <w:sz w:val="28"/>
          <w:szCs w:val="28"/>
          <w:shd w:val="clear" w:color="auto" w:fill="FFFFFF"/>
        </w:rPr>
        <w:t>,</w:t>
      </w:r>
      <w:r w:rsidR="002A1F50" w:rsidRPr="002A1F50">
        <w:rPr>
          <w:sz w:val="28"/>
          <w:szCs w:val="28"/>
          <w:shd w:val="clear" w:color="auto" w:fill="FFFFFF"/>
        </w:rPr>
        <w:t xml:space="preserve"> воображения и творческой активности</w:t>
      </w:r>
      <w:r w:rsidRPr="005F0AA6">
        <w:rPr>
          <w:sz w:val="28"/>
          <w:szCs w:val="28"/>
          <w:shd w:val="clear" w:color="auto" w:fill="FFFFFF"/>
        </w:rPr>
        <w:t>.</w:t>
      </w:r>
    </w:p>
    <w:p w:rsidR="006C4223" w:rsidRPr="00170043" w:rsidRDefault="008C1B24" w:rsidP="00170043">
      <w:pPr>
        <w:pStyle w:val="a8"/>
        <w:numPr>
          <w:ilvl w:val="0"/>
          <w:numId w:val="4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F0AA6">
        <w:rPr>
          <w:sz w:val="28"/>
          <w:szCs w:val="28"/>
          <w:shd w:val="clear" w:color="auto" w:fill="FFFFFF"/>
        </w:rPr>
        <w:t>Форм</w:t>
      </w:r>
      <w:r w:rsidR="00170043">
        <w:rPr>
          <w:sz w:val="28"/>
          <w:szCs w:val="28"/>
          <w:shd w:val="clear" w:color="auto" w:fill="FFFFFF"/>
        </w:rPr>
        <w:t xml:space="preserve">ировать познавательные действия, </w:t>
      </w:r>
      <w:r w:rsidR="006C4223" w:rsidRPr="00170043">
        <w:rPr>
          <w:sz w:val="28"/>
          <w:szCs w:val="28"/>
          <w:shd w:val="clear" w:color="auto" w:fill="FFFFFF"/>
        </w:rPr>
        <w:t>умения осуществлять</w:t>
      </w:r>
      <w:r w:rsidR="00170043">
        <w:rPr>
          <w:sz w:val="28"/>
          <w:szCs w:val="28"/>
          <w:shd w:val="clear" w:color="auto" w:fill="FFFFFF"/>
        </w:rPr>
        <w:t xml:space="preserve"> игровые действия по инструкции, интерес</w:t>
      </w:r>
      <w:r w:rsidR="006C4223" w:rsidRPr="00170043">
        <w:rPr>
          <w:sz w:val="28"/>
          <w:szCs w:val="28"/>
          <w:shd w:val="clear" w:color="auto" w:fill="FFFFFF"/>
        </w:rPr>
        <w:t xml:space="preserve"> к разгадыванию головоломок.</w:t>
      </w:r>
    </w:p>
    <w:p w:rsidR="008C1B24" w:rsidRPr="005F0AA6" w:rsidRDefault="008C1B24" w:rsidP="005F0AA6">
      <w:pPr>
        <w:pStyle w:val="a8"/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B332E8" w:rsidRPr="00805FD2" w:rsidRDefault="00B332E8" w:rsidP="005F0AA6">
      <w:pPr>
        <w:shd w:val="clear" w:color="auto" w:fill="FFFFFF"/>
        <w:spacing w:line="294" w:lineRule="atLeast"/>
        <w:jc w:val="both"/>
        <w:rPr>
          <w:b/>
          <w:i/>
          <w:color w:val="111111"/>
          <w:sz w:val="28"/>
          <w:szCs w:val="28"/>
        </w:rPr>
      </w:pPr>
      <w:r w:rsidRPr="005F0AA6">
        <w:rPr>
          <w:b/>
          <w:i/>
          <w:color w:val="111111"/>
          <w:sz w:val="28"/>
          <w:szCs w:val="28"/>
        </w:rPr>
        <w:t>Описание дидактической игры:</w:t>
      </w:r>
    </w:p>
    <w:p w:rsidR="00B332E8" w:rsidRPr="005F0AA6" w:rsidRDefault="006C4223" w:rsidP="005F0AA6">
      <w:pPr>
        <w:shd w:val="clear" w:color="auto" w:fill="FFFFFF"/>
        <w:spacing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Игровое поле представляет собой </w:t>
      </w:r>
      <w:r w:rsidR="00C36A63">
        <w:rPr>
          <w:color w:val="111111"/>
          <w:sz w:val="28"/>
          <w:szCs w:val="28"/>
        </w:rPr>
        <w:t>форму 4 или 5 этажного домика с крышей.</w:t>
      </w:r>
      <w:r w:rsidR="002A1F50">
        <w:rPr>
          <w:color w:val="111111"/>
          <w:sz w:val="28"/>
          <w:szCs w:val="28"/>
        </w:rPr>
        <w:t xml:space="preserve"> </w:t>
      </w:r>
      <w:r w:rsidR="00F851F9">
        <w:rPr>
          <w:color w:val="111111"/>
          <w:sz w:val="28"/>
          <w:szCs w:val="28"/>
        </w:rPr>
        <w:t>Домик имеет форму</w:t>
      </w:r>
      <w:r w:rsidR="00B332E8" w:rsidRPr="005F0AA6">
        <w:rPr>
          <w:color w:val="111111"/>
          <w:sz w:val="28"/>
          <w:szCs w:val="28"/>
        </w:rPr>
        <w:t xml:space="preserve"> квадрата, разделенного на меньшие квадраты</w:t>
      </w:r>
      <w:r w:rsidR="002A1F50">
        <w:rPr>
          <w:color w:val="111111"/>
          <w:sz w:val="28"/>
          <w:szCs w:val="28"/>
        </w:rPr>
        <w:t xml:space="preserve"> - квартиры</w:t>
      </w:r>
      <w:r w:rsidR="00B332E8" w:rsidRPr="005F0AA6">
        <w:rPr>
          <w:color w:val="111111"/>
          <w:sz w:val="28"/>
          <w:szCs w:val="28"/>
        </w:rPr>
        <w:t xml:space="preserve">, по </w:t>
      </w:r>
      <w:r w:rsidR="00B332E8" w:rsidRPr="005F0AA6">
        <w:rPr>
          <w:color w:val="111111"/>
          <w:sz w:val="28"/>
          <w:szCs w:val="28"/>
        </w:rPr>
        <w:lastRenderedPageBreak/>
        <w:t>количеству от 16 до 25</w:t>
      </w:r>
      <w:r w:rsidR="009A7952">
        <w:rPr>
          <w:color w:val="111111"/>
          <w:sz w:val="28"/>
          <w:szCs w:val="28"/>
        </w:rPr>
        <w:t xml:space="preserve"> </w:t>
      </w:r>
      <w:r w:rsidR="00B332E8" w:rsidRPr="005F0AA6">
        <w:rPr>
          <w:color w:val="111111"/>
          <w:sz w:val="28"/>
          <w:szCs w:val="28"/>
        </w:rPr>
        <w:t xml:space="preserve">и </w:t>
      </w:r>
      <w:r w:rsidR="008C1B24" w:rsidRPr="005F0AA6">
        <w:rPr>
          <w:color w:val="111111"/>
          <w:sz w:val="28"/>
          <w:szCs w:val="28"/>
        </w:rPr>
        <w:t xml:space="preserve">конверт с </w:t>
      </w:r>
      <w:r w:rsidR="002A1F50">
        <w:rPr>
          <w:color w:val="111111"/>
          <w:sz w:val="28"/>
          <w:szCs w:val="28"/>
        </w:rPr>
        <w:t>жильцами</w:t>
      </w:r>
      <w:r w:rsidR="00046806">
        <w:rPr>
          <w:color w:val="111111"/>
          <w:sz w:val="28"/>
          <w:szCs w:val="28"/>
        </w:rPr>
        <w:t>, которы</w:t>
      </w:r>
      <w:r w:rsidR="00805FD2">
        <w:rPr>
          <w:color w:val="111111"/>
          <w:sz w:val="28"/>
          <w:szCs w:val="28"/>
        </w:rPr>
        <w:t>м пр</w:t>
      </w:r>
      <w:r w:rsidR="00A8271D">
        <w:rPr>
          <w:color w:val="111111"/>
          <w:sz w:val="28"/>
          <w:szCs w:val="28"/>
        </w:rPr>
        <w:t>едстоит в ходе игры определить</w:t>
      </w:r>
      <w:r w:rsidR="00805FD2">
        <w:rPr>
          <w:color w:val="111111"/>
          <w:sz w:val="28"/>
          <w:szCs w:val="28"/>
        </w:rPr>
        <w:t xml:space="preserve"> </w:t>
      </w:r>
      <w:r w:rsidR="00A8271D">
        <w:rPr>
          <w:color w:val="111111"/>
          <w:sz w:val="28"/>
          <w:szCs w:val="28"/>
        </w:rPr>
        <w:t>место жительства.</w:t>
      </w:r>
      <w:r w:rsidR="00046806">
        <w:rPr>
          <w:color w:val="111111"/>
          <w:sz w:val="28"/>
          <w:szCs w:val="28"/>
        </w:rPr>
        <w:t xml:space="preserve"> В некоторые квартиры </w:t>
      </w:r>
      <w:r w:rsidR="00A8271D">
        <w:rPr>
          <w:color w:val="111111"/>
          <w:sz w:val="28"/>
          <w:szCs w:val="28"/>
        </w:rPr>
        <w:t>изначально</w:t>
      </w:r>
      <w:r w:rsidR="00B332E8" w:rsidRPr="005F0AA6">
        <w:rPr>
          <w:color w:val="111111"/>
          <w:sz w:val="28"/>
          <w:szCs w:val="28"/>
        </w:rPr>
        <w:t xml:space="preserve"> </w:t>
      </w:r>
      <w:r w:rsidR="00F3635C">
        <w:rPr>
          <w:color w:val="111111"/>
          <w:sz w:val="28"/>
          <w:szCs w:val="28"/>
        </w:rPr>
        <w:t>заселены жильцы</w:t>
      </w:r>
      <w:r w:rsidR="00B332E8" w:rsidRPr="005F0AA6">
        <w:rPr>
          <w:color w:val="111111"/>
          <w:sz w:val="28"/>
          <w:szCs w:val="28"/>
        </w:rPr>
        <w:t xml:space="preserve">. </w:t>
      </w:r>
      <w:r w:rsidR="00A8271D">
        <w:rPr>
          <w:color w:val="111111"/>
          <w:sz w:val="28"/>
          <w:szCs w:val="28"/>
        </w:rPr>
        <w:t>В ходе игры н</w:t>
      </w:r>
      <w:bookmarkStart w:id="0" w:name="_GoBack"/>
      <w:bookmarkEnd w:id="0"/>
      <w:r w:rsidR="00F3635C">
        <w:rPr>
          <w:color w:val="111111"/>
          <w:sz w:val="28"/>
          <w:szCs w:val="28"/>
        </w:rPr>
        <w:t xml:space="preserve">еобходимо заселить весь дом. </w:t>
      </w:r>
      <w:r w:rsidR="00B332E8" w:rsidRPr="005F0AA6">
        <w:rPr>
          <w:color w:val="111111"/>
          <w:sz w:val="28"/>
          <w:szCs w:val="28"/>
        </w:rPr>
        <w:t xml:space="preserve">В зависимости от того, сколько </w:t>
      </w:r>
      <w:r w:rsidR="00F3635C">
        <w:rPr>
          <w:color w:val="111111"/>
          <w:sz w:val="28"/>
          <w:szCs w:val="28"/>
        </w:rPr>
        <w:t>квартир</w:t>
      </w:r>
      <w:r w:rsidR="00B332E8" w:rsidRPr="005F0AA6">
        <w:rPr>
          <w:color w:val="111111"/>
          <w:sz w:val="28"/>
          <w:szCs w:val="28"/>
        </w:rPr>
        <w:t xml:space="preserve"> всего и сколько из них уже </w:t>
      </w:r>
      <w:r w:rsidR="00F3635C">
        <w:rPr>
          <w:color w:val="111111"/>
          <w:sz w:val="28"/>
          <w:szCs w:val="28"/>
        </w:rPr>
        <w:t>заселено</w:t>
      </w:r>
      <w:r w:rsidR="00B332E8" w:rsidRPr="005F0AA6">
        <w:rPr>
          <w:color w:val="111111"/>
          <w:sz w:val="28"/>
          <w:szCs w:val="28"/>
        </w:rPr>
        <w:t xml:space="preserve">, </w:t>
      </w:r>
      <w:r w:rsidR="009A7952">
        <w:rPr>
          <w:color w:val="111111"/>
          <w:sz w:val="28"/>
          <w:szCs w:val="28"/>
        </w:rPr>
        <w:t>определяется уровень сложности «</w:t>
      </w:r>
      <w:r w:rsidR="009A7952">
        <w:rPr>
          <w:color w:val="111111"/>
          <w:sz w:val="28"/>
          <w:szCs w:val="28"/>
          <w:lang w:val="en-US"/>
        </w:rPr>
        <w:t>C</w:t>
      </w:r>
      <w:r w:rsidR="00B332E8" w:rsidRPr="005F0AA6">
        <w:rPr>
          <w:color w:val="111111"/>
          <w:sz w:val="28"/>
          <w:szCs w:val="28"/>
        </w:rPr>
        <w:t>удоку</w:t>
      </w:r>
      <w:r w:rsidR="009A7952">
        <w:rPr>
          <w:color w:val="111111"/>
          <w:sz w:val="28"/>
          <w:szCs w:val="28"/>
        </w:rPr>
        <w:t>»</w:t>
      </w:r>
      <w:r w:rsidR="00B332E8" w:rsidRPr="005F0AA6">
        <w:rPr>
          <w:color w:val="111111"/>
          <w:sz w:val="28"/>
          <w:szCs w:val="28"/>
        </w:rPr>
        <w:t>.</w:t>
      </w:r>
      <w:r w:rsidR="00C13079">
        <w:rPr>
          <w:color w:val="111111"/>
          <w:sz w:val="28"/>
          <w:szCs w:val="28"/>
        </w:rPr>
        <w:t xml:space="preserve"> Для детей 5 – 6 лет предлагаются 4 этажные домики, а для 6 – 7 лет 5 этажные домики.</w:t>
      </w:r>
    </w:p>
    <w:p w:rsidR="00B332E8" w:rsidRDefault="00ED7B5F" w:rsidP="005F0AA6">
      <w:pPr>
        <w:shd w:val="clear" w:color="auto" w:fill="FFFFFF"/>
        <w:spacing w:line="29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Домики имеют разную тематику. Так для детей 5 – 6 лет в домиках проживают: пингвины, белые медведи, разные породы собак</w:t>
      </w:r>
      <w:r w:rsidR="00046806">
        <w:rPr>
          <w:color w:val="111111"/>
          <w:sz w:val="28"/>
          <w:szCs w:val="28"/>
        </w:rPr>
        <w:t xml:space="preserve"> и т. д. Для детей 6 – 7 лет в домиках проживают лошади разных пород, совы, игрушки, цветы, пони.</w:t>
      </w:r>
      <w:r w:rsidR="00BB4BC0">
        <w:rPr>
          <w:color w:val="111111"/>
          <w:sz w:val="28"/>
          <w:szCs w:val="28"/>
        </w:rPr>
        <w:t xml:space="preserve"> Различия этих жильцов не значительное, что требует повышенной концентрации внимания и усидчивости. Например, домик с пингвинами. Пингвины все на одно лицо, но очень любят одевать разного цвета шарфики, шапочки или вообще их не носить.</w:t>
      </w:r>
    </w:p>
    <w:p w:rsidR="00541B7F" w:rsidRDefault="00B332E8" w:rsidP="006A1523">
      <w:pPr>
        <w:shd w:val="clear" w:color="auto" w:fill="FFFFFF"/>
        <w:spacing w:line="294" w:lineRule="atLeast"/>
        <w:jc w:val="both"/>
        <w:rPr>
          <w:b/>
          <w:i/>
          <w:color w:val="111111"/>
          <w:sz w:val="28"/>
          <w:szCs w:val="28"/>
        </w:rPr>
      </w:pPr>
      <w:r w:rsidRPr="005F0AA6">
        <w:rPr>
          <w:b/>
          <w:i/>
          <w:color w:val="111111"/>
          <w:sz w:val="28"/>
          <w:szCs w:val="28"/>
        </w:rPr>
        <w:t>Правила игры:</w:t>
      </w:r>
      <w:r w:rsidR="006A1523">
        <w:rPr>
          <w:b/>
          <w:i/>
          <w:color w:val="111111"/>
          <w:sz w:val="28"/>
          <w:szCs w:val="28"/>
        </w:rPr>
        <w:t xml:space="preserve"> </w:t>
      </w:r>
      <w:r w:rsidR="008C1B24" w:rsidRPr="005F0AA6">
        <w:rPr>
          <w:color w:val="111111"/>
          <w:sz w:val="28"/>
          <w:szCs w:val="28"/>
        </w:rPr>
        <w:t xml:space="preserve">Заполнить свободные </w:t>
      </w:r>
      <w:r w:rsidR="00C13079">
        <w:rPr>
          <w:color w:val="111111"/>
          <w:sz w:val="28"/>
          <w:szCs w:val="28"/>
        </w:rPr>
        <w:t xml:space="preserve">квадратики </w:t>
      </w:r>
      <w:r w:rsidR="006A1523">
        <w:rPr>
          <w:color w:val="111111"/>
          <w:sz w:val="28"/>
          <w:szCs w:val="28"/>
        </w:rPr>
        <w:t xml:space="preserve">- </w:t>
      </w:r>
      <w:r w:rsidR="00C13079">
        <w:rPr>
          <w:color w:val="111111"/>
          <w:sz w:val="28"/>
          <w:szCs w:val="28"/>
        </w:rPr>
        <w:t>квартиры</w:t>
      </w:r>
      <w:r w:rsidR="008C1B24" w:rsidRPr="005F0AA6">
        <w:rPr>
          <w:color w:val="111111"/>
          <w:sz w:val="28"/>
          <w:szCs w:val="28"/>
        </w:rPr>
        <w:t xml:space="preserve"> недостающими </w:t>
      </w:r>
      <w:r w:rsidR="00C13079">
        <w:rPr>
          <w:color w:val="111111"/>
          <w:sz w:val="28"/>
          <w:szCs w:val="28"/>
        </w:rPr>
        <w:t>жильцами</w:t>
      </w:r>
      <w:r w:rsidR="006A1523">
        <w:rPr>
          <w:color w:val="111111"/>
          <w:sz w:val="28"/>
          <w:szCs w:val="28"/>
        </w:rPr>
        <w:t xml:space="preserve"> так, чтобы </w:t>
      </w:r>
      <w:r w:rsidR="008C1B24" w:rsidRPr="005F0AA6">
        <w:rPr>
          <w:color w:val="111111"/>
          <w:sz w:val="28"/>
          <w:szCs w:val="28"/>
        </w:rPr>
        <w:t xml:space="preserve">в каждой строке и в каждом столбце </w:t>
      </w:r>
      <w:r w:rsidR="00BB0343">
        <w:rPr>
          <w:color w:val="111111"/>
          <w:sz w:val="28"/>
          <w:szCs w:val="28"/>
        </w:rPr>
        <w:t>житель встречался</w:t>
      </w:r>
      <w:r w:rsidR="008C1B24" w:rsidRPr="005F0AA6">
        <w:rPr>
          <w:color w:val="111111"/>
          <w:sz w:val="28"/>
          <w:szCs w:val="28"/>
        </w:rPr>
        <w:t xml:space="preserve"> только один раз. Правильная головоломка имеет только одно решение.</w:t>
      </w:r>
    </w:p>
    <w:sectPr w:rsidR="00541B7F" w:rsidSect="00B7330F">
      <w:pgSz w:w="11906" w:h="16838"/>
      <w:pgMar w:top="567" w:right="850" w:bottom="1134" w:left="993" w:header="709" w:footer="709" w:gutter="0"/>
      <w:pgBorders w:offsetFrom="page">
        <w:top w:val="crossStitch" w:sz="11" w:space="24" w:color="156F15"/>
        <w:left w:val="crossStitch" w:sz="11" w:space="31" w:color="156F15"/>
        <w:bottom w:val="crossStitch" w:sz="11" w:space="24" w:color="156F15"/>
        <w:right w:val="crossStitch" w:sz="11" w:space="24" w:color="156F1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E55CD"/>
    <w:multiLevelType w:val="hybridMultilevel"/>
    <w:tmpl w:val="D342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0447D"/>
    <w:multiLevelType w:val="hybridMultilevel"/>
    <w:tmpl w:val="48F0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20A06"/>
    <w:multiLevelType w:val="hybridMultilevel"/>
    <w:tmpl w:val="843C86B2"/>
    <w:lvl w:ilvl="0" w:tplc="F35EE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01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C3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F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C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0F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E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111E98"/>
    <w:multiLevelType w:val="hybridMultilevel"/>
    <w:tmpl w:val="E378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10"/>
    <w:rsid w:val="0003661A"/>
    <w:rsid w:val="00046806"/>
    <w:rsid w:val="00056670"/>
    <w:rsid w:val="00092EB4"/>
    <w:rsid w:val="000B197E"/>
    <w:rsid w:val="000C5DA5"/>
    <w:rsid w:val="0015678B"/>
    <w:rsid w:val="00170043"/>
    <w:rsid w:val="001717B1"/>
    <w:rsid w:val="001B5986"/>
    <w:rsid w:val="001D3E2C"/>
    <w:rsid w:val="001D7612"/>
    <w:rsid w:val="001D7F6F"/>
    <w:rsid w:val="00202489"/>
    <w:rsid w:val="00210354"/>
    <w:rsid w:val="00216200"/>
    <w:rsid w:val="002369EB"/>
    <w:rsid w:val="00287637"/>
    <w:rsid w:val="002A1F50"/>
    <w:rsid w:val="002C2F93"/>
    <w:rsid w:val="003033D2"/>
    <w:rsid w:val="00332F55"/>
    <w:rsid w:val="00362838"/>
    <w:rsid w:val="003D0C8B"/>
    <w:rsid w:val="003D792D"/>
    <w:rsid w:val="003E59DE"/>
    <w:rsid w:val="0047782C"/>
    <w:rsid w:val="00531707"/>
    <w:rsid w:val="00541B7F"/>
    <w:rsid w:val="005B5011"/>
    <w:rsid w:val="005D0D7F"/>
    <w:rsid w:val="005F0AA6"/>
    <w:rsid w:val="005F121E"/>
    <w:rsid w:val="0061731E"/>
    <w:rsid w:val="006403B6"/>
    <w:rsid w:val="006A1523"/>
    <w:rsid w:val="006A7743"/>
    <w:rsid w:val="006C4223"/>
    <w:rsid w:val="006F7C10"/>
    <w:rsid w:val="00755D75"/>
    <w:rsid w:val="007716D7"/>
    <w:rsid w:val="00805FD2"/>
    <w:rsid w:val="00844540"/>
    <w:rsid w:val="00856F1B"/>
    <w:rsid w:val="008C1B24"/>
    <w:rsid w:val="008C59A2"/>
    <w:rsid w:val="00946484"/>
    <w:rsid w:val="00946E35"/>
    <w:rsid w:val="00963A17"/>
    <w:rsid w:val="00986357"/>
    <w:rsid w:val="009A1671"/>
    <w:rsid w:val="009A7952"/>
    <w:rsid w:val="009B7511"/>
    <w:rsid w:val="00A14ECB"/>
    <w:rsid w:val="00A73191"/>
    <w:rsid w:val="00A8271D"/>
    <w:rsid w:val="00B331FC"/>
    <w:rsid w:val="00B332E8"/>
    <w:rsid w:val="00B7330F"/>
    <w:rsid w:val="00BB0343"/>
    <w:rsid w:val="00BB4BC0"/>
    <w:rsid w:val="00BC5210"/>
    <w:rsid w:val="00BF31FF"/>
    <w:rsid w:val="00C13079"/>
    <w:rsid w:val="00C36A63"/>
    <w:rsid w:val="00C9138B"/>
    <w:rsid w:val="00CF7469"/>
    <w:rsid w:val="00DC30DE"/>
    <w:rsid w:val="00E13C81"/>
    <w:rsid w:val="00E42D35"/>
    <w:rsid w:val="00E56576"/>
    <w:rsid w:val="00E90381"/>
    <w:rsid w:val="00EB056D"/>
    <w:rsid w:val="00EB3974"/>
    <w:rsid w:val="00EC45A8"/>
    <w:rsid w:val="00ED7B5F"/>
    <w:rsid w:val="00F3635C"/>
    <w:rsid w:val="00F56F7E"/>
    <w:rsid w:val="00F71651"/>
    <w:rsid w:val="00F851F9"/>
    <w:rsid w:val="00F900EA"/>
    <w:rsid w:val="00FA61B9"/>
    <w:rsid w:val="00FA7C37"/>
    <w:rsid w:val="00FB71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19363-51A6-46C9-BD21-65763CD0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8635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C1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F7C10"/>
  </w:style>
  <w:style w:type="character" w:styleId="a4">
    <w:name w:val="Strong"/>
    <w:basedOn w:val="a0"/>
    <w:uiPriority w:val="22"/>
    <w:qFormat/>
    <w:rsid w:val="006F7C10"/>
    <w:rPr>
      <w:b/>
      <w:bCs/>
    </w:rPr>
  </w:style>
  <w:style w:type="character" w:styleId="a5">
    <w:name w:val="Hyperlink"/>
    <w:basedOn w:val="a0"/>
    <w:uiPriority w:val="99"/>
    <w:semiHidden/>
    <w:unhideWhenUsed/>
    <w:rsid w:val="00332F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863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511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1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8C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298_nsk@ni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298_nsk@nio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Сысоева</cp:lastModifiedBy>
  <cp:revision>4</cp:revision>
  <cp:lastPrinted>2019-02-12T03:26:00Z</cp:lastPrinted>
  <dcterms:created xsi:type="dcterms:W3CDTF">2020-02-16T14:03:00Z</dcterms:created>
  <dcterms:modified xsi:type="dcterms:W3CDTF">2020-09-02T08:02:00Z</dcterms:modified>
</cp:coreProperties>
</file>